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CÔNG  TY TNHH THƯƠNG MẠI                 CỘNG HOÀ XÃ HỘI CHỦ NGHĨA VIỆT NAM</w:t>
      </w:r>
    </w:p>
    <w:p w:rsidR="00000000" w:rsidDel="00000000" w:rsidP="00000000" w:rsidRDefault="00000000" w:rsidRPr="00000000" w14:paraId="00000003">
      <w:pPr>
        <w:tabs>
          <w:tab w:val="left" w:leader="none" w:pos="8477"/>
        </w:tabs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                 NGỌC HẢI                                                        Độc lập - Tự do - Hạnh phúc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            Số:   2609/QĐ - ZINIA </w:t>
      </w: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bCs w:val="1"/>
          <w:rtl w:val="0"/>
        </w:rPr>
        <w:t xml:space="preserve">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right"/>
        <w:rPr>
          <w:i w:val="1"/>
          <w:iCs w:val="1"/>
        </w:rPr>
      </w:pPr>
      <w:r w:rsidDel="00000000" w:rsidR="00000000" w:rsidRPr="00000000">
        <w:rPr>
          <w:rtl w:val="0"/>
        </w:rPr>
        <w:tab/>
        <w:tab/>
        <w:tab/>
        <w:t xml:space="preserve">                             </w:t>
      </w:r>
      <w:r w:rsidDel="00000000" w:rsidR="00000000" w:rsidRPr="00000000">
        <w:rPr>
          <w:i w:val="1"/>
          <w:iCs w:val="1"/>
          <w:rtl w:val="0"/>
        </w:rPr>
        <w:t xml:space="preserve">Hà Nội, ngày 26 tháng  9  năm 2024</w:t>
      </w:r>
    </w:p>
    <w:p w:rsidR="00000000" w:rsidDel="00000000" w:rsidP="00000000" w:rsidRDefault="00000000" w:rsidRPr="00000000" w14:paraId="00000006">
      <w:pPr>
        <w:keepNext w:val="1"/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jc w:val="center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1"/>
        <w:jc w:val="center"/>
        <w:rPr>
          <w:rFonts w:ascii="Times New Roman" w:cs="Times New Roman" w:eastAsia="Times New Roman" w:hAnsi="Times New Roman"/>
          <w:sz w:val="30"/>
          <w:szCs w:val="30"/>
        </w:rPr>
      </w:pPr>
      <w:r w:rsidDel="00000000" w:rsidR="00000000" w:rsidRPr="00000000">
        <w:rPr>
          <w:rFonts w:ascii="Times New Roman" w:cs="Times New Roman" w:eastAsia="Times New Roman" w:hAnsi="Times New Roman"/>
          <w:sz w:val="30"/>
          <w:szCs w:val="30"/>
          <w:rtl w:val="0"/>
        </w:rPr>
        <w:t xml:space="preserve">QUYẾT ĐỊNH</w:t>
      </w:r>
    </w:p>
    <w:p w:rsidR="00000000" w:rsidDel="00000000" w:rsidP="00000000" w:rsidRDefault="00000000" w:rsidRPr="00000000" w14:paraId="0000000A">
      <w:pPr>
        <w:pStyle w:val="Heading2"/>
        <w:rPr>
          <w:rFonts w:ascii="Times New Roman" w:cs="Times New Roman" w:eastAsia="Times New Roman" w:hAnsi="Times New Roman"/>
          <w:b w:val="0"/>
          <w:bCs w:val="0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z w:val="26"/>
          <w:szCs w:val="26"/>
          <w:rtl w:val="0"/>
        </w:rPr>
        <w:t xml:space="preserve">Về việc chấm dứt hợp đồng lao động </w:t>
      </w:r>
    </w:p>
    <w:p w:rsidR="00000000" w:rsidDel="00000000" w:rsidP="00000000" w:rsidRDefault="00000000" w:rsidRPr="00000000" w14:paraId="0000000B">
      <w:pPr>
        <w:pStyle w:val="Heading2"/>
        <w:rPr>
          <w:rFonts w:ascii="Times New Roman" w:cs="Times New Roman" w:eastAsia="Times New Roman" w:hAnsi="Times New Roman"/>
          <w:i w:val="1"/>
          <w:i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GIÁM ĐỐC </w:t>
      </w:r>
      <w:r w:rsidDel="00000000" w:rsidR="00000000" w:rsidRPr="00000000">
        <w:rPr>
          <w:rtl w:val="0"/>
        </w:rPr>
        <w:t xml:space="preserve">CÔNG TY TNHH THƯƠNG MẠI VÀ SẢN XUẤT NGỌC HẢI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      -  Căn cứ vào luật Doanh nghiệp năm 2005;</w:t>
      </w:r>
    </w:p>
    <w:p w:rsidR="00000000" w:rsidDel="00000000" w:rsidP="00000000" w:rsidRDefault="00000000" w:rsidRPr="00000000" w14:paraId="0000000F">
      <w:pPr>
        <w:rPr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64" w:lineRule="auto"/>
        <w:ind w:left="357" w:firstLine="0"/>
        <w:jc w:val="both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- Căn cứ vào Bộ Luật Lao động của Nước CHXHCN Việt Nam;</w:t>
      </w:r>
    </w:p>
    <w:p w:rsidR="00000000" w:rsidDel="00000000" w:rsidP="00000000" w:rsidRDefault="00000000" w:rsidRPr="00000000" w14:paraId="00000011">
      <w:pPr>
        <w:spacing w:line="264" w:lineRule="auto"/>
        <w:ind w:left="357" w:firstLine="0"/>
        <w:jc w:val="both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- Căn cứ vào chức năng, quyền hạn của Giám đốc Công ty được quy định trong Điều lệ Công ty;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12">
      <w:pPr>
        <w:spacing w:line="264" w:lineRule="auto"/>
        <w:ind w:left="357" w:firstLine="0"/>
        <w:jc w:val="both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- Căn cứ Đơn xin thôi việc của bà Ngô Thị Yến ngày 20/09/2017. </w:t>
      </w:r>
    </w:p>
    <w:p w:rsidR="00000000" w:rsidDel="00000000" w:rsidP="00000000" w:rsidRDefault="00000000" w:rsidRPr="00000000" w14:paraId="00000013">
      <w:pPr>
        <w:spacing w:line="264" w:lineRule="auto"/>
        <w:ind w:left="357" w:firstLine="0"/>
        <w:jc w:val="both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Ban lãnh đạo Công ty đã họp và bàn bạc để đưa đến sự thống nhất và quyết định theo các điều sau:</w:t>
      </w:r>
    </w:p>
    <w:p w:rsidR="00000000" w:rsidDel="00000000" w:rsidP="00000000" w:rsidRDefault="00000000" w:rsidRPr="00000000" w14:paraId="00000014">
      <w:pPr>
        <w:pStyle w:val="Heading3"/>
        <w:ind w:firstLine="360"/>
        <w:rPr>
          <w:rFonts w:ascii="Times New Roman" w:cs="Times New Roman" w:eastAsia="Times New Roman" w:hAnsi="Times New Roman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3"/>
        <w:ind w:firstLine="360"/>
        <w:rPr>
          <w:rFonts w:ascii="Times New Roman" w:cs="Times New Roman" w:eastAsia="Times New Roman" w:hAnsi="Times New Roman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ind w:left="0" w:firstLine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3"/>
        <w:ind w:firstLine="360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sz w:val="36"/>
          <w:szCs w:val="36"/>
          <w:rtl w:val="0"/>
        </w:rPr>
        <w:t xml:space="preserve">QUYẾT ĐỊNH</w:t>
      </w:r>
    </w:p>
    <w:p w:rsidR="00000000" w:rsidDel="00000000" w:rsidP="00000000" w:rsidRDefault="00000000" w:rsidRPr="00000000" w14:paraId="00000019">
      <w:pPr>
        <w:rPr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88" w:lineRule="auto"/>
        <w:jc w:val="both"/>
        <w:rPr>
          <w:b w:val="1"/>
          <w:bCs w:val="1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64" w:lineRule="auto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jc w:val="both"/>
        <w:rPr/>
      </w:pPr>
      <w:r w:rsidDel="00000000" w:rsidR="00000000" w:rsidRPr="00000000">
        <w:rPr>
          <w:b w:val="1"/>
          <w:bCs w:val="1"/>
          <w:u w:val="single"/>
          <w:rtl w:val="0"/>
        </w:rPr>
        <w:t xml:space="preserve">Điều 1</w:t>
      </w:r>
      <w:r w:rsidDel="00000000" w:rsidR="00000000" w:rsidRPr="00000000">
        <w:rPr>
          <w:b w:val="1"/>
          <w:bCs w:val="1"/>
          <w:rtl w:val="0"/>
        </w:rPr>
        <w:t xml:space="preserve">.</w:t>
      </w:r>
      <w:r w:rsidDel="00000000" w:rsidR="00000000" w:rsidRPr="00000000">
        <w:rPr>
          <w:rtl w:val="0"/>
        </w:rPr>
        <w:t xml:space="preserve"> Nay chấm dứt hợp đồng lao động với người có tên sau đây:  </w:t>
      </w:r>
    </w:p>
    <w:p w:rsidR="00000000" w:rsidDel="00000000" w:rsidP="00000000" w:rsidRDefault="00000000" w:rsidRPr="00000000" w14:paraId="0000001E">
      <w:pPr>
        <w:spacing w:line="360" w:lineRule="auto"/>
        <w:jc w:val="both"/>
        <w:rPr>
          <w:sz w:val="14"/>
          <w:szCs w:val="1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20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91"/>
        <w:gridCol w:w="1929"/>
        <w:gridCol w:w="1530"/>
        <w:gridCol w:w="3330"/>
        <w:gridCol w:w="2340"/>
        <w:tblGridChange w:id="0">
          <w:tblGrid>
            <w:gridCol w:w="591"/>
            <w:gridCol w:w="1929"/>
            <w:gridCol w:w="1530"/>
            <w:gridCol w:w="3330"/>
            <w:gridCol w:w="23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Họ và tên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Ngày sinh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pStyle w:val="Heading2"/>
              <w:spacing w:line="36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Số Căn cước CD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pStyle w:val="Heading2"/>
              <w:spacing w:line="36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Chức vụ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Ngô Thị Yến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15/10/1993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03719300068 cấp ngày </w:t>
            </w:r>
            <w:r w:rsidDel="00000000" w:rsidR="00000000" w:rsidRPr="00000000">
              <w:rPr>
                <w:color w:val="000000"/>
                <w:rtl w:val="0"/>
              </w:rPr>
              <w:t xml:space="preserve">12/07/2016 </w:t>
            </w:r>
            <w:r w:rsidDel="00000000" w:rsidR="00000000" w:rsidRPr="00000000">
              <w:rPr>
                <w:rtl w:val="0"/>
              </w:rPr>
              <w:t xml:space="preserve">tại </w:t>
            </w:r>
            <w:r w:rsidDel="00000000" w:rsidR="00000000" w:rsidRPr="00000000">
              <w:rPr>
                <w:color w:val="000000"/>
                <w:rtl w:val="0"/>
              </w:rPr>
              <w:t xml:space="preserve">Cục CSĐKQL Cư trú và DLQG về dân cư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Nhân viên </w:t>
            </w:r>
          </w:p>
          <w:p w:rsidR="00000000" w:rsidDel="00000000" w:rsidP="00000000" w:rsidRDefault="00000000" w:rsidRPr="00000000" w14:paraId="00000029">
            <w:pPr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Kế toán </w:t>
            </w:r>
          </w:p>
        </w:tc>
      </w:tr>
    </w:tbl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Lý do: Đồng ý đơn xin thôi việc của bà Ngô Thị Yến ngày 20/09/2017.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Chấm dứt hợp đồng lao động kể từ ngày: 01/10/20</w:t>
      </w:r>
      <w:r w:rsidDel="00000000" w:rsidR="00000000" w:rsidRPr="00000000">
        <w:rPr>
          <w:rtl w:val="0"/>
        </w:rPr>
        <w:t xml:space="preserve">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Điều 2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Lương và các khoản phụ cấp khác (nếu có) của bà Ngô Thị Yến được chi trả tính đến trước ngày chấm dứt hợp đồng lao động. </w:t>
      </w:r>
    </w:p>
    <w:p w:rsidR="00000000" w:rsidDel="00000000" w:rsidP="00000000" w:rsidRDefault="00000000" w:rsidRPr="00000000" w14:paraId="0000002E">
      <w:pPr>
        <w:spacing w:line="360" w:lineRule="auto"/>
        <w:jc w:val="both"/>
        <w:rPr/>
      </w:pPr>
      <w:r w:rsidDel="00000000" w:rsidR="00000000" w:rsidRPr="00000000">
        <w:rPr>
          <w:b w:val="1"/>
          <w:bCs w:val="1"/>
          <w:u w:val="single"/>
          <w:rtl w:val="0"/>
        </w:rPr>
        <w:t xml:space="preserve">Điều 3</w:t>
      </w:r>
      <w:r w:rsidDel="00000000" w:rsidR="00000000" w:rsidRPr="00000000">
        <w:rPr>
          <w:b w:val="1"/>
          <w:bCs w:val="1"/>
          <w:rtl w:val="0"/>
        </w:rPr>
        <w:t xml:space="preserve">.</w:t>
      </w:r>
      <w:r w:rsidDel="00000000" w:rsidR="00000000" w:rsidRPr="00000000">
        <w:rPr>
          <w:rtl w:val="0"/>
        </w:rPr>
        <w:t xml:space="preserve"> Các phòng ban của Công ty và bà Ngô Thị Yến chịu trách nhiệm thi hành quyết định này.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GIÁM ĐỐC CÔNG TY</w:t>
      </w:r>
      <w:r w:rsidDel="00000000" w:rsidR="00000000" w:rsidRPr="00000000">
        <w:rPr>
          <w:rtl w:val="0"/>
        </w:rPr>
      </w:r>
    </w:p>
    <w:tbl>
      <w:tblPr>
        <w:tblStyle w:val="Table2"/>
        <w:tblW w:w="993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968"/>
        <w:gridCol w:w="4968"/>
        <w:tblGridChange w:id="0">
          <w:tblGrid>
            <w:gridCol w:w="4968"/>
            <w:gridCol w:w="496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Nơi nhận: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Bà Ngô Thị Yến;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Lưu VP.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  </w:t>
            </w:r>
          </w:p>
        </w:tc>
      </w:tr>
    </w:tbl>
    <w:p w:rsidR="00000000" w:rsidDel="00000000" w:rsidP="00000000" w:rsidRDefault="00000000" w:rsidRPr="00000000" w14:paraId="00000035">
      <w:pPr>
        <w:tabs>
          <w:tab w:val="left" w:leader="none" w:pos="6955"/>
        </w:tabs>
        <w:rPr/>
      </w:pPr>
      <w:bookmarkStart w:colFirst="0" w:colLast="0" w:name="_heading=h.2o6myxqhb3gk" w:id="0"/>
      <w:bookmarkEnd w:id="0"/>
      <w:r w:rsidDel="00000000" w:rsidR="00000000" w:rsidRPr="00000000">
        <w:rPr>
          <w:rtl w:val="0"/>
        </w:rPr>
      </w:r>
    </w:p>
    <w:sectPr>
      <w:pgSz w:h="15840" w:w="12240" w:orient="portrait"/>
      <w:pgMar w:bottom="90" w:top="720" w:left="1440" w:right="108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rFonts w:ascii="Times New Roman" w:cs="Times New Roman" w:eastAsia="Times New Roman" w:hAnsi="Times New Roman"/>
      <w:b w:val="1"/>
      <w:bCs w:val="1"/>
      <w:sz w:val="34"/>
      <w:szCs w:val="3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Times New Roman" w:cs="Times New Roman" w:eastAsia="Times New Roman" w:hAnsi="Times New Roman"/>
      <w:b w:val="1"/>
      <w:bCs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ind w:left="360"/>
      <w:jc w:val="center"/>
    </w:pPr>
    <w:rPr>
      <w:rFonts w:ascii="Times New Roman" w:cs="Times New Roman" w:eastAsia="Times New Roman" w:hAnsi="Times New Roman"/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rsid w:val="00402F8F"/>
    <w:rPr>
      <w:rFonts w:ascii=".VnTimeH" w:cs="Times New Roman" w:eastAsia="Times New Roman" w:hAnsi=".VnTimeH"/>
      <w:b w:val="1"/>
      <w:bCs w:val="1"/>
      <w:sz w:val="34"/>
      <w:szCs w:val="24"/>
    </w:rPr>
  </w:style>
  <w:style w:type="character" w:styleId="Heading2Char" w:customStyle="1">
    <w:name w:val="Heading 2 Char"/>
    <w:basedOn w:val="DefaultParagraphFont"/>
    <w:link w:val="Heading2"/>
    <w:rsid w:val="00402F8F"/>
    <w:rPr>
      <w:rFonts w:ascii=".VnTimeH" w:cs="Times New Roman" w:eastAsia="Times New Roman" w:hAnsi=".VnTimeH"/>
      <w:b w:val="1"/>
      <w:bCs w:val="1"/>
      <w:sz w:val="28"/>
      <w:szCs w:val="24"/>
    </w:rPr>
  </w:style>
  <w:style w:type="character" w:styleId="Heading3Char" w:customStyle="1">
    <w:name w:val="Heading 3 Char"/>
    <w:basedOn w:val="DefaultParagraphFont"/>
    <w:link w:val="Heading3"/>
    <w:rsid w:val="00402F8F"/>
    <w:rPr>
      <w:rFonts w:ascii=".VnTimeH" w:cs="Times New Roman" w:eastAsia="Times New Roman" w:hAnsi=".VnTimeH"/>
      <w:b w:val="1"/>
      <w:bCs w:val="1"/>
      <w:sz w:val="28"/>
      <w:szCs w:val="24"/>
    </w:rPr>
  </w:style>
  <w:style w:type="paragraph" w:styleId="BodyText">
    <w:name w:val="Body Text"/>
    <w:basedOn w:val="Normal"/>
    <w:link w:val="BodyTextChar"/>
    <w:rsid w:val="00402F8F"/>
    <w:pPr>
      <w:jc w:val="both"/>
    </w:pPr>
    <w:rPr>
      <w:rFonts w:ascii=".VnTime" w:hAnsi=".VnTime"/>
      <w:sz w:val="28"/>
    </w:rPr>
  </w:style>
  <w:style w:type="character" w:styleId="BodyTextChar" w:customStyle="1">
    <w:name w:val="Body Text Char"/>
    <w:basedOn w:val="DefaultParagraphFont"/>
    <w:link w:val="BodyText"/>
    <w:rsid w:val="00402F8F"/>
    <w:rPr>
      <w:rFonts w:ascii=".VnTime" w:cs="Times New Roman" w:eastAsia="Times New Roman" w:hAnsi=".VnTime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6319DE"/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6319DE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rsid w:val="006319DE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lmHaRMbPu4i61vtm59CKblyxmA==">CgMxLjAyDmguMm82bXl4cWhiM2drOAByITFqOVNXVGo2SG9qXzFHXzFxT2FDdlZJc0M3amw2dTJqQg==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2017-10-10T10:19:00Z</dcterms:created>
  <dc:creator>BioMedical Vietnam</dc:creator>
</cp:coreProperties>
</file>